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w:t>
      </w:r>
      <w:bookmarkStart w:id="0" w:name="_GoBack"/>
      <w:bookmarkEnd w:id="0"/>
      <w:r w:rsidRPr="007C2BE5">
        <w:rPr>
          <w:rFonts w:asciiTheme="majorHAnsi" w:hAnsiTheme="majorHAnsi" w:cstheme="majorHAnsi"/>
        </w:rPr>
        <w:t>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1" w:name="__RefHeading__15_2027890815"/>
      <w:bookmarkEnd w:id="1"/>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default" r:id="rId10"/>
      <w:footerReference w:type="default" r:id="rId11"/>
      <w:headerReference w:type="first" r:id="rId12"/>
      <w:footerReference w:type="first" r:id="rId13"/>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146F" w14:textId="77777777" w:rsidR="00C10714" w:rsidRDefault="00C10714" w:rsidP="006B156B">
      <w:pPr>
        <w:spacing w:before="0" w:after="0"/>
      </w:pPr>
      <w:r>
        <w:separator/>
      </w:r>
    </w:p>
  </w:endnote>
  <w:endnote w:type="continuationSeparator" w:id="0">
    <w:p w14:paraId="52090D80" w14:textId="77777777" w:rsidR="00C10714" w:rsidRDefault="00C10714"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D2D0" w14:textId="2F66E80F" w:rsidR="00B47EA8" w:rsidRDefault="00B47EA8">
    <w:pPr>
      <w:pStyle w:val="llb"/>
    </w:pPr>
    <w:r w:rsidRPr="00076F6F">
      <w:rPr>
        <w:noProof/>
        <w:lang w:eastAsia="hu-HU"/>
      </w:rPr>
      <w:drawing>
        <wp:anchor distT="0" distB="0" distL="114300" distR="114300" simplePos="0" relativeHeight="251664896" behindDoc="1" locked="0" layoutInCell="1" allowOverlap="1" wp14:anchorId="256DDA2E" wp14:editId="4357361A">
          <wp:simplePos x="0" y="0"/>
          <wp:positionH relativeFrom="page">
            <wp:align>right</wp:align>
          </wp:positionH>
          <wp:positionV relativeFrom="paragraph">
            <wp:posOffset>-362585</wp:posOffset>
          </wp:positionV>
          <wp:extent cx="1478915" cy="1020445"/>
          <wp:effectExtent l="0" t="0" r="6985" b="8255"/>
          <wp:wrapTight wrapText="bothSides">
            <wp:wrapPolygon edited="0">
              <wp:start x="0" y="0"/>
              <wp:lineTo x="0" y="21371"/>
              <wp:lineTo x="21424" y="21371"/>
              <wp:lineTo x="21424" y="0"/>
              <wp:lineTo x="0" y="0"/>
            </wp:wrapPolygon>
          </wp:wrapTight>
          <wp:docPr id="2" name="Kép 2" descr="C:\Users\Oszkó Emese\Desktop\Szechenyi2020sablonok\1_Kotelezo_alkotoelemek\Kedvezmenyezetti_infoblokk\also_valtozat\jpg\infoblokk_kedv_final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zkó Emese\Desktop\Szechenyi2020sablonok\1_Kotelezo_alkotoelemek\Kedvezmenyezetti_infoblokk\also_valtozat\jpg\infoblokk_kedv_final_CMYK_ER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91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0201" w14:textId="6CEAD95E" w:rsidR="00B47EA8" w:rsidRDefault="00B47EA8">
    <w:pPr>
      <w:pStyle w:val="llb"/>
    </w:pPr>
    <w:r w:rsidRPr="00076F6F">
      <w:rPr>
        <w:noProof/>
        <w:lang w:eastAsia="hu-HU"/>
      </w:rPr>
      <w:drawing>
        <wp:anchor distT="0" distB="0" distL="114300" distR="114300" simplePos="0" relativeHeight="251662848" behindDoc="1" locked="0" layoutInCell="1" allowOverlap="1" wp14:anchorId="08A1CC42" wp14:editId="3303435D">
          <wp:simplePos x="0" y="0"/>
          <wp:positionH relativeFrom="page">
            <wp:align>right</wp:align>
          </wp:positionH>
          <wp:positionV relativeFrom="paragraph">
            <wp:posOffset>-362585</wp:posOffset>
          </wp:positionV>
          <wp:extent cx="1478915" cy="1020445"/>
          <wp:effectExtent l="0" t="0" r="6985" b="8255"/>
          <wp:wrapTight wrapText="bothSides">
            <wp:wrapPolygon edited="0">
              <wp:start x="0" y="0"/>
              <wp:lineTo x="0" y="21371"/>
              <wp:lineTo x="21424" y="21371"/>
              <wp:lineTo x="21424" y="0"/>
              <wp:lineTo x="0" y="0"/>
            </wp:wrapPolygon>
          </wp:wrapTight>
          <wp:docPr id="1" name="Kép 1" descr="C:\Users\Oszkó Emese\Desktop\Szechenyi2020sablonok\1_Kotelezo_alkotoelemek\Kedvezmenyezetti_infoblokk\also_valtozat\jpg\infoblokk_kedv_final_CMYK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zkó Emese\Desktop\Szechenyi2020sablonok\1_Kotelezo_alkotoelemek\Kedvezmenyezetti_infoblokk\also_valtozat\jpg\infoblokk_kedv_final_CMYK_ER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91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7E87" w14:textId="77777777" w:rsidR="00C10714" w:rsidRDefault="00C10714" w:rsidP="006B156B">
      <w:pPr>
        <w:spacing w:before="0" w:after="0"/>
      </w:pPr>
      <w:r>
        <w:separator/>
      </w:r>
    </w:p>
  </w:footnote>
  <w:footnote w:type="continuationSeparator" w:id="0">
    <w:p w14:paraId="13A54A71" w14:textId="77777777" w:rsidR="00C10714" w:rsidRDefault="00C10714"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5" w14:textId="4E414490" w:rsidR="008660FA" w:rsidRPr="008660FA" w:rsidRDefault="00B47EA8" w:rsidP="008660FA">
    <w:pPr>
      <w:pStyle w:val="lfej"/>
      <w:spacing w:before="0" w:after="0"/>
      <w:jc w:val="center"/>
      <w:rPr>
        <w:sz w:val="30"/>
        <w:szCs w:val="30"/>
      </w:rPr>
    </w:pPr>
    <w:r>
      <w:rPr>
        <w:noProof/>
      </w:rPr>
      <w:drawing>
        <wp:anchor distT="0" distB="0" distL="114300" distR="114300" simplePos="0" relativeHeight="251666944" behindDoc="1" locked="0" layoutInCell="1" allowOverlap="1" wp14:anchorId="29BA51BA" wp14:editId="6177FE28">
          <wp:simplePos x="0" y="0"/>
          <wp:positionH relativeFrom="column">
            <wp:posOffset>-781050</wp:posOffset>
          </wp:positionH>
          <wp:positionV relativeFrom="paragraph">
            <wp:posOffset>-85725</wp:posOffset>
          </wp:positionV>
          <wp:extent cx="847725" cy="847725"/>
          <wp:effectExtent l="0" t="0" r="0" b="0"/>
          <wp:wrapTight wrapText="bothSides">
            <wp:wrapPolygon edited="0">
              <wp:start x="9708" y="2427"/>
              <wp:lineTo x="4369" y="4369"/>
              <wp:lineTo x="1456" y="7281"/>
              <wp:lineTo x="1456" y="14076"/>
              <wp:lineTo x="5825" y="17960"/>
              <wp:lineTo x="9708" y="18930"/>
              <wp:lineTo x="12135" y="18930"/>
              <wp:lineTo x="15533" y="17960"/>
              <wp:lineTo x="18930" y="14076"/>
              <wp:lineTo x="17960" y="11164"/>
              <wp:lineTo x="20387" y="8252"/>
              <wp:lineTo x="18930" y="4854"/>
              <wp:lineTo x="12135" y="2427"/>
              <wp:lineTo x="9708" y="2427"/>
            </wp:wrapPolygon>
          </wp:wrapTight>
          <wp:docPr id="3" name="Kép 3"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F9DA" w14:textId="33EFBE4B" w:rsidR="00F06756" w:rsidRDefault="005074A0" w:rsidP="00D35689">
    <w:pPr>
      <w:pStyle w:val="lfej"/>
      <w:jc w:val="right"/>
    </w:pPr>
    <w:r>
      <w:rPr>
        <w:noProof/>
      </w:rPr>
      <w:drawing>
        <wp:anchor distT="0" distB="0" distL="114300" distR="114300" simplePos="0" relativeHeight="251660800" behindDoc="1" locked="0" layoutInCell="1" allowOverlap="1" wp14:anchorId="0F6413F2" wp14:editId="6EF47354">
          <wp:simplePos x="0" y="0"/>
          <wp:positionH relativeFrom="column">
            <wp:posOffset>-751840</wp:posOffset>
          </wp:positionH>
          <wp:positionV relativeFrom="paragraph">
            <wp:posOffset>-137795</wp:posOffset>
          </wp:positionV>
          <wp:extent cx="847725" cy="847725"/>
          <wp:effectExtent l="0" t="0" r="0" b="0"/>
          <wp:wrapTight wrapText="bothSides">
            <wp:wrapPolygon edited="0">
              <wp:start x="9708" y="2427"/>
              <wp:lineTo x="4369" y="4369"/>
              <wp:lineTo x="1456" y="7281"/>
              <wp:lineTo x="1456" y="14076"/>
              <wp:lineTo x="5825" y="17960"/>
              <wp:lineTo x="9708" y="18930"/>
              <wp:lineTo x="12135" y="18930"/>
              <wp:lineTo x="15533" y="17960"/>
              <wp:lineTo x="18930" y="14076"/>
              <wp:lineTo x="17960" y="11164"/>
              <wp:lineTo x="20387" y="8252"/>
              <wp:lineTo x="18930" y="4854"/>
              <wp:lineTo x="12135" y="2427"/>
              <wp:lineTo x="9708" y="2427"/>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284CE2"/>
    <w:rsid w:val="002F195B"/>
    <w:rsid w:val="00335104"/>
    <w:rsid w:val="003A2DAF"/>
    <w:rsid w:val="005074A0"/>
    <w:rsid w:val="00554988"/>
    <w:rsid w:val="005C4D6D"/>
    <w:rsid w:val="005F3596"/>
    <w:rsid w:val="00605F9B"/>
    <w:rsid w:val="006B156B"/>
    <w:rsid w:val="007C2BE5"/>
    <w:rsid w:val="007C658F"/>
    <w:rsid w:val="007C7C76"/>
    <w:rsid w:val="008427AE"/>
    <w:rsid w:val="00863E69"/>
    <w:rsid w:val="00A11C38"/>
    <w:rsid w:val="00AE3A23"/>
    <w:rsid w:val="00B3565B"/>
    <w:rsid w:val="00B47EA8"/>
    <w:rsid w:val="00C10714"/>
    <w:rsid w:val="00D3763A"/>
    <w:rsid w:val="00DA79B6"/>
    <w:rsid w:val="00E3429A"/>
    <w:rsid w:val="00EA2414"/>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BF91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8" ma:contentTypeDescription="Új dokumentum létrehozása." ma:contentTypeScope="" ma:versionID="88e0f9f0f9c38072eecbddfb5ba78e20">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0be3881208df3468fff72659045035d8"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292FC-FE59-4E52-8490-1D785A515C4F}">
  <ds:schemaRefs>
    <ds:schemaRef ds:uri="http://schemas.microsoft.com/sharepoint/v3/contenttype/forms"/>
  </ds:schemaRefs>
</ds:datastoreItem>
</file>

<file path=customXml/itemProps2.xml><?xml version="1.0" encoding="utf-8"?>
<ds:datastoreItem xmlns:ds="http://schemas.openxmlformats.org/officeDocument/2006/customXml" ds:itemID="{F4E0C4A1-6A25-4A7E-95CC-1078D94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5660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Oszkó Emese</dc:creator>
  <cp:lastModifiedBy>Paulovits Ádám Márton</cp:lastModifiedBy>
  <cp:revision>3</cp:revision>
  <dcterms:created xsi:type="dcterms:W3CDTF">2018-06-29T15:31:00Z</dcterms:created>
  <dcterms:modified xsi:type="dcterms:W3CDTF">2019-03-05T13:23:00Z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